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 w:rsidRPr="007055EA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Родительское собрание в средней группе  в начале учебного года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F0FA5" w:rsidRPr="006F0FA5" w:rsidRDefault="006F0FA5" w:rsidP="006F0FA5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расширение контакта между педагогами и родителями;</w:t>
      </w:r>
    </w:p>
    <w:p w:rsidR="006F0FA5" w:rsidRPr="006F0FA5" w:rsidRDefault="006F0FA5" w:rsidP="006F0FA5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моделирование перспектив взаимодействия на новый учебный год;</w:t>
      </w:r>
    </w:p>
    <w:p w:rsidR="006F0FA5" w:rsidRPr="006F0FA5" w:rsidRDefault="006F0FA5" w:rsidP="006F0FA5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повышение педагогической культуры родителей.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Участники: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 воспитатели, родители.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проведения: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Возрастные особенности детей 4-5 лет.</w:t>
      </w:r>
    </w:p>
    <w:p w:rsidR="006F0FA5" w:rsidRPr="006F0FA5" w:rsidRDefault="006F0FA5" w:rsidP="006F0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2.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Организация образовательного процесса в средней группе.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Выбор совета родителей группы.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Возрастные особенности детей 4-5 лет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этом возрасте у вашего ребенка активно проявляются: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Стремление к самостоятельности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6F0FA5" w:rsidRPr="006F0FA5" w:rsidRDefault="006F0FA5" w:rsidP="006F0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Этические представления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6F0FA5" w:rsidRPr="006F0FA5" w:rsidRDefault="006F0FA5" w:rsidP="006F0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Творческие способности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6F0FA5" w:rsidRPr="006F0FA5" w:rsidRDefault="006F0FA5" w:rsidP="006F0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Страхи как следствие развитого воображения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6F0FA5" w:rsidRPr="006F0FA5" w:rsidRDefault="006F0FA5" w:rsidP="006F0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Отношения со сверстниками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6F0FA5" w:rsidRPr="006F0FA5" w:rsidRDefault="006F0FA5" w:rsidP="006F0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Активная любознательность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Вам, 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важно: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Понять, каковы в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вашей семье правила и законы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По возможности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вместо запретов предлагать альтернативы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Самим жить в согласии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 с теми этическими принципами, которые вы транслируете ребенку.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перегружать совесть ребенка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Помнить о том, что не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 стоит при ребенке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рассказывать различные страшные истории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Предоставлять ребенку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возможности для проявления его творчества и самовыражения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Обеспечить ребенку возможность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совместной с другими детьми игры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очень трудно прервать игру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, поэтому о необходимости ее заканчивать стоит предупреждать его заранее.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Быть открытыми к вопросам ребенка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Блиц-опрос родителей по активно проявляющимся особенностям  у детей нашей группы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должен знать и уметь ребенок 4-5 лет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Речевое развитие: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Правильно произносить все звуки родного языка;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Использовать в речи существительные, обозначающие профессии;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Употреблять существительные с обобщающим значением: овощи, фрукты, ягоды, животные;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Согласовывать слова в роде, числе, падеже;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Употреблять предложения с однородными членами;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Уметь отвечать на вопросы по содержанию </w:t>
      </w:r>
      <w:proofErr w:type="gram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прочитанного</w:t>
      </w:r>
      <w:proofErr w:type="gramEnd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Читать наизусть небольшие стихотворения, </w:t>
      </w:r>
      <w:proofErr w:type="spell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потешки</w:t>
      </w:r>
      <w:proofErr w:type="spellEnd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Воспроизводить содержание художественных произведений с помощью вопросов воспитателя.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Познавательное развитие: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Считать в пределах 5 (количественный счет), отвечать на вопрос «сколько всего»;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Сравнивать 2 группы предметов, используя счет;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Сравнивать 5 предметов разной длины, высоты, раскладывая их в возрастающем порядке по длине, высоте;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Узнавать и называть треугольник, отличать его от круга и квадрата;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Различать и называть части суток;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Знать правую и левую руку;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Знать и называть основные детали строительного материала (куб, брусок, пластины);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Учить анализировать образец постройки: выделять основные части и различать их по величине и форме;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Уметь конструировать из бумаги: сгибать прямоугольный лист бумаги пополам, совмещая стороны и углы;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Уметь  вычленять признаки предметов (цвет, форму, величину);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Определять материал, из которого изготовлена вещь (дерево, металл, бумага, ткань);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Различать и называть части тела животного и человека;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Узнавать и называть 3-4 дерева, один кустарник, 3-4 травянистых растений;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Различать по вкусу, цвету, величине и форме 3-5 вида овощей и фруктов;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Знать 2-3 вида лесных ягод, грибов (съедобных и несъедобных);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Называть насекомых;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 – эстетическое развитие: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 xml:space="preserve">Создавать узоры на полосе, квадрате, круге, </w:t>
      </w:r>
      <w:proofErr w:type="spell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розете</w:t>
      </w:r>
      <w:proofErr w:type="spellEnd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, ритмично располагая элементы;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Лепить предметы, состоящие из нескольких частей;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примазывания</w:t>
      </w:r>
      <w:proofErr w:type="spellEnd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Владеть навыком рационального деление пластилина, использовать в работе стеку;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Правильно держать ножницы и действовать ими;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Резать по диагонали квадрат, вырезать круг из квадрата, овал - из четырёхугольника, делать косые срезы;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Раскладывать и наклеивать предметы, состоящие из отдельных частей;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розете</w:t>
      </w:r>
      <w:proofErr w:type="spellEnd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, чередовать их по цвету, форме, величине и последовательно наклеивать.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 – коммуникативное развитие: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Уметь договариваться  с  детьми, во что играть, кто кем будет в игре;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Использовать  «вежливые» слова;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Иметь  представление о работе своих родителей;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Знать название своей Родины;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Знать название города, деревни, где живут, улицу;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Соблюдать  элементарные правила организованного поведения в детском саду;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Соблюдать  правила поведения на улице и в транспорте;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Иметь  представление о значимости труда взрослых;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Бережно относится к тому, что сделано руками человека.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Физическое развитие: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Ходить и бегать, согласуя движения рук и ног; 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Прыгать на 2-х ногах на месте и с продвижением вперед, прыгать в длину с места не менее 70 см;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Брать, держать, переносить, класть, катать, бросать мяч из-за головы, от груди;</w:t>
      </w:r>
      <w:proofErr w:type="gramEnd"/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Ползать, подлезать под натянутую верёвку, перелизать через бревно, лежащее на полу;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Строиться в колонну по одному, парами, в круг, шеренгу;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Кататься на двухколёсном велосипеде;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i/>
          <w:iCs/>
          <w:color w:val="000000"/>
          <w:sz w:val="28"/>
        </w:rPr>
        <w:t>Ориентироваться в пространстве.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Организация образовательного процесса в средней группе.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spellStart"/>
      <w:r w:rsidRPr="006F0FA5">
        <w:rPr>
          <w:rFonts w:ascii="Times New Roman" w:eastAsia="Times New Roman" w:hAnsi="Times New Roman" w:cs="Times New Roman"/>
          <w:color w:val="000000"/>
          <w:sz w:val="28"/>
        </w:rPr>
        <w:t>СанПиНу</w:t>
      </w:r>
      <w:proofErr w:type="spellEnd"/>
      <w:r w:rsidRPr="006F0FA5">
        <w:rPr>
          <w:rFonts w:ascii="Times New Roman" w:eastAsia="Times New Roman" w:hAnsi="Times New Roman" w:cs="Times New Roman"/>
          <w:color w:val="000000"/>
          <w:sz w:val="28"/>
        </w:rPr>
        <w:t xml:space="preserve"> в средней группе планируется 10 занятий не более 20 минут. Из них 3 занятия по физкультуре, 2 занятия музыкой, 1 – по математике, 1 – 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lastRenderedPageBreak/>
        <w:t>ознакомление с окружающим миром, 1- по развитию речи, 1- рисование, 1 – лепка или аппликация (чередуются через неделю).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F0FA5">
        <w:rPr>
          <w:rFonts w:ascii="Times New Roman" w:eastAsia="Times New Roman" w:hAnsi="Times New Roman" w:cs="Times New Roman"/>
          <w:color w:val="000000"/>
          <w:sz w:val="28"/>
        </w:rPr>
        <w:t>На занятиях по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математике 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  <w:proofErr w:type="gramEnd"/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F0FA5">
        <w:rPr>
          <w:rFonts w:ascii="Times New Roman" w:eastAsia="Times New Roman" w:hAnsi="Times New Roman" w:cs="Times New Roman"/>
          <w:color w:val="000000"/>
          <w:sz w:val="28"/>
        </w:rPr>
        <w:t>По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ознакомлению с окружающим миром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 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proofErr w:type="gramEnd"/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На занятиях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развитию речи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> 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На занятиях </w:t>
      </w:r>
      <w:r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лепке</w:t>
      </w:r>
      <w:r w:rsidRPr="006F0FA5">
        <w:rPr>
          <w:rFonts w:ascii="Times New Roman" w:eastAsia="Times New Roman" w:hAnsi="Times New Roman" w:cs="Times New Roman"/>
          <w:color w:val="000000"/>
          <w:sz w:val="28"/>
        </w:rPr>
        <w:t xml:space="preserve"> освоим прием </w:t>
      </w:r>
      <w:proofErr w:type="spellStart"/>
      <w:r w:rsidRPr="006F0FA5">
        <w:rPr>
          <w:rFonts w:ascii="Times New Roman" w:eastAsia="Times New Roman" w:hAnsi="Times New Roman" w:cs="Times New Roman"/>
          <w:color w:val="000000"/>
          <w:sz w:val="28"/>
        </w:rPr>
        <w:t>прищипывания</w:t>
      </w:r>
      <w:proofErr w:type="spellEnd"/>
      <w:r w:rsidRPr="006F0FA5">
        <w:rPr>
          <w:rFonts w:ascii="Times New Roman" w:eastAsia="Times New Roman" w:hAnsi="Times New Roman" w:cs="Times New Roman"/>
          <w:color w:val="000000"/>
          <w:sz w:val="28"/>
        </w:rPr>
        <w:t xml:space="preserve"> 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 </w:t>
      </w:r>
      <w:proofErr w:type="gramStart"/>
      <w:r w:rsidRPr="006F0FA5">
        <w:rPr>
          <w:rFonts w:ascii="Times New Roman" w:eastAsia="Times New Roman" w:hAnsi="Times New Roman" w:cs="Times New Roman"/>
          <w:color w:val="000000"/>
          <w:sz w:val="28"/>
        </w:rPr>
        <w:t>правильно</w:t>
      </w:r>
      <w:proofErr w:type="gramEnd"/>
      <w:r w:rsidRPr="006F0FA5">
        <w:rPr>
          <w:rFonts w:ascii="Times New Roman" w:eastAsia="Times New Roman" w:hAnsi="Times New Roman" w:cs="Times New Roman"/>
          <w:color w:val="000000"/>
          <w:sz w:val="28"/>
        </w:rPr>
        <w:t xml:space="preserve"> держать ножницы и пользоваться ими. Сначала будем резать по прямой, а затем вырезать круг из квадрата.</w:t>
      </w:r>
    </w:p>
    <w:p w:rsidR="006F0FA5" w:rsidRDefault="007E515A" w:rsidP="006F0FA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7055E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. Выбор </w:t>
      </w:r>
      <w:r w:rsidR="006F0FA5" w:rsidRPr="006F0FA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родител</w:t>
      </w:r>
      <w:r w:rsidR="007055EA">
        <w:rPr>
          <w:rFonts w:ascii="Times New Roman" w:eastAsia="Times New Roman" w:hAnsi="Times New Roman" w:cs="Times New Roman"/>
          <w:b/>
          <w:bCs/>
          <w:color w:val="000000"/>
          <w:sz w:val="28"/>
        </w:rPr>
        <w:t>ей в Попечительский совет и родительский комитет</w:t>
      </w:r>
    </w:p>
    <w:p w:rsidR="007055EA" w:rsidRPr="007055EA" w:rsidRDefault="007055EA" w:rsidP="006F0FA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Попечительский совет – </w:t>
      </w:r>
      <w:proofErr w:type="spellStart"/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>Колядина</w:t>
      </w:r>
      <w:proofErr w:type="spellEnd"/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Н.В.</w:t>
      </w:r>
    </w:p>
    <w:p w:rsidR="007055EA" w:rsidRPr="006F0FA5" w:rsidRDefault="007055EA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Родительский комитет: </w:t>
      </w:r>
      <w:proofErr w:type="spellStart"/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>Чеузова</w:t>
      </w:r>
      <w:proofErr w:type="spellEnd"/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А.Д., </w:t>
      </w:r>
      <w:proofErr w:type="spellStart"/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>Меркушина</w:t>
      </w:r>
      <w:proofErr w:type="spellEnd"/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Ю.К., Байрамова И.А.,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</w:t>
      </w:r>
      <w:r w:rsidRPr="007055EA">
        <w:rPr>
          <w:rFonts w:ascii="Times New Roman" w:eastAsia="Times New Roman" w:hAnsi="Times New Roman" w:cs="Times New Roman"/>
          <w:bCs/>
          <w:color w:val="000000"/>
          <w:sz w:val="28"/>
        </w:rPr>
        <w:t>Андреева Е.В.</w:t>
      </w: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6F0FA5" w:rsidRPr="006F0FA5" w:rsidRDefault="006F0FA5" w:rsidP="006F0F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6F0FA5" w:rsidRPr="006F0FA5" w:rsidRDefault="006F0FA5" w:rsidP="006F0FA5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F0FA5">
        <w:rPr>
          <w:rFonts w:ascii="Times New Roman" w:eastAsia="Times New Roman" w:hAnsi="Times New Roman" w:cs="Times New Roman"/>
          <w:color w:val="000000"/>
          <w:sz w:val="28"/>
        </w:rPr>
        <w:t>Надеемся на сотрудничество с вами и вашу помощь детям!</w:t>
      </w:r>
    </w:p>
    <w:p w:rsidR="006F0FA5" w:rsidRPr="006F0FA5" w:rsidRDefault="006F0FA5" w:rsidP="006F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A5">
        <w:rPr>
          <w:rFonts w:ascii="Arial" w:eastAsia="Times New Roman" w:hAnsi="Arial" w:cs="Arial"/>
          <w:color w:val="444444"/>
          <w:sz w:val="25"/>
          <w:szCs w:val="25"/>
        </w:rPr>
        <w:br/>
      </w:r>
    </w:p>
    <w:p w:rsidR="00EC1021" w:rsidRDefault="00EC1021"/>
    <w:sectPr w:rsidR="00EC1021" w:rsidSect="006F0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83C"/>
    <w:multiLevelType w:val="multilevel"/>
    <w:tmpl w:val="15D6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0B27"/>
    <w:multiLevelType w:val="multilevel"/>
    <w:tmpl w:val="28B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927E3"/>
    <w:multiLevelType w:val="multilevel"/>
    <w:tmpl w:val="B6F4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738FF"/>
    <w:multiLevelType w:val="multilevel"/>
    <w:tmpl w:val="B3D69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FA5"/>
    <w:rsid w:val="006F0FA5"/>
    <w:rsid w:val="007055EA"/>
    <w:rsid w:val="007E515A"/>
    <w:rsid w:val="00EC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F0F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F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F0F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">
    <w:name w:val="c1"/>
    <w:basedOn w:val="a"/>
    <w:rsid w:val="006F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0FA5"/>
  </w:style>
  <w:style w:type="character" w:customStyle="1" w:styleId="c3">
    <w:name w:val="c3"/>
    <w:basedOn w:val="a0"/>
    <w:rsid w:val="006F0FA5"/>
  </w:style>
  <w:style w:type="character" w:customStyle="1" w:styleId="c5">
    <w:name w:val="c5"/>
    <w:basedOn w:val="a0"/>
    <w:rsid w:val="006F0FA5"/>
  </w:style>
  <w:style w:type="paragraph" w:customStyle="1" w:styleId="c10">
    <w:name w:val="c10"/>
    <w:basedOn w:val="a"/>
    <w:rsid w:val="006F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0FA5"/>
  </w:style>
  <w:style w:type="character" w:customStyle="1" w:styleId="c7">
    <w:name w:val="c7"/>
    <w:basedOn w:val="a0"/>
    <w:rsid w:val="006F0FA5"/>
  </w:style>
  <w:style w:type="character" w:customStyle="1" w:styleId="c6">
    <w:name w:val="c6"/>
    <w:basedOn w:val="a0"/>
    <w:rsid w:val="006F0FA5"/>
  </w:style>
  <w:style w:type="character" w:styleId="a3">
    <w:name w:val="Hyperlink"/>
    <w:basedOn w:val="a0"/>
    <w:uiPriority w:val="99"/>
    <w:semiHidden/>
    <w:unhideWhenUsed/>
    <w:rsid w:val="006F0FA5"/>
    <w:rPr>
      <w:color w:val="0000FF"/>
      <w:u w:val="single"/>
    </w:rPr>
  </w:style>
  <w:style w:type="paragraph" w:customStyle="1" w:styleId="slide-number">
    <w:name w:val="slide-number"/>
    <w:basedOn w:val="a"/>
    <w:rsid w:val="006F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0FA5"/>
    <w:rPr>
      <w:b/>
      <w:bCs/>
    </w:rPr>
  </w:style>
  <w:style w:type="paragraph" w:customStyle="1" w:styleId="search-excerpt">
    <w:name w:val="search-excerpt"/>
    <w:basedOn w:val="a"/>
    <w:rsid w:val="006F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F0FA5"/>
  </w:style>
  <w:style w:type="character" w:customStyle="1" w:styleId="flag-throbber">
    <w:name w:val="flag-throbber"/>
    <w:basedOn w:val="a0"/>
    <w:rsid w:val="006F0FA5"/>
  </w:style>
  <w:style w:type="paragraph" w:styleId="a6">
    <w:name w:val="Balloon Text"/>
    <w:basedOn w:val="a"/>
    <w:link w:val="a7"/>
    <w:uiPriority w:val="99"/>
    <w:semiHidden/>
    <w:unhideWhenUsed/>
    <w:rsid w:val="006F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88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259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06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4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49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37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83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2020-09-20T08:36:00Z</dcterms:created>
  <dcterms:modified xsi:type="dcterms:W3CDTF">2020-09-20T09:04:00Z</dcterms:modified>
</cp:coreProperties>
</file>